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2EB" w:rsidRDefault="00B502EB" w:rsidP="00B502EB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Richard BARBOUR</w:t>
      </w:r>
      <w:r>
        <w:t xml:space="preserve">      (fl.1483)</w:t>
      </w:r>
    </w:p>
    <w:p w:rsidR="00B502EB" w:rsidRDefault="00B502EB" w:rsidP="00B502EB">
      <w:pPr>
        <w:pStyle w:val="NoSpacing"/>
      </w:pPr>
    </w:p>
    <w:p w:rsidR="00B502EB" w:rsidRDefault="00B502EB" w:rsidP="00B502EB">
      <w:pPr>
        <w:pStyle w:val="NoSpacing"/>
      </w:pPr>
    </w:p>
    <w:p w:rsidR="00B502EB" w:rsidRDefault="00B502EB" w:rsidP="00B502EB">
      <w:pPr>
        <w:pStyle w:val="NoSpacing"/>
      </w:pPr>
      <w:r>
        <w:t>14 Jun.1483</w:t>
      </w:r>
      <w:r>
        <w:tab/>
        <w:t xml:space="preserve">Frances </w:t>
      </w:r>
      <w:proofErr w:type="spellStart"/>
      <w:proofErr w:type="gramStart"/>
      <w:r>
        <w:t>Skulle</w:t>
      </w:r>
      <w:proofErr w:type="spellEnd"/>
      <w:r>
        <w:t>(</w:t>
      </w:r>
      <w:proofErr w:type="gramEnd"/>
      <w:r>
        <w:t>q.v.) appointed him an executor of her Will, in which she</w:t>
      </w:r>
    </w:p>
    <w:p w:rsidR="00B502EB" w:rsidRDefault="00B502EB" w:rsidP="00B502EB">
      <w:pPr>
        <w:pStyle w:val="NoSpacing"/>
      </w:pPr>
      <w:r>
        <w:tab/>
      </w:r>
      <w:r>
        <w:tab/>
      </w:r>
      <w:proofErr w:type="gramStart"/>
      <w:r>
        <w:t>bequeathed</w:t>
      </w:r>
      <w:proofErr w:type="gramEnd"/>
      <w:r>
        <w:t xml:space="preserve"> certain </w:t>
      </w:r>
      <w:proofErr w:type="spellStart"/>
      <w:r>
        <w:t>messuages</w:t>
      </w:r>
      <w:proofErr w:type="spellEnd"/>
      <w:r>
        <w:t xml:space="preserve"> and </w:t>
      </w:r>
      <w:proofErr w:type="spellStart"/>
      <w:r>
        <w:t>appurtences</w:t>
      </w:r>
      <w:proofErr w:type="spellEnd"/>
      <w:r>
        <w:t xml:space="preserve"> in Grey Friars St.,</w:t>
      </w:r>
    </w:p>
    <w:p w:rsidR="00B502EB" w:rsidRDefault="00B502EB" w:rsidP="00B502EB">
      <w:pPr>
        <w:pStyle w:val="NoSpacing"/>
      </w:pPr>
      <w:r>
        <w:tab/>
      </w:r>
      <w:r>
        <w:tab/>
        <w:t xml:space="preserve">Worcester, to him and Richard </w:t>
      </w:r>
      <w:proofErr w:type="gramStart"/>
      <w:r>
        <w:t>Williams(</w:t>
      </w:r>
      <w:proofErr w:type="gramEnd"/>
      <w:r>
        <w:t>q.v.).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pp.232-3)</w:t>
      </w:r>
    </w:p>
    <w:p w:rsidR="00B502EB" w:rsidRDefault="00B502EB" w:rsidP="00B502EB">
      <w:pPr>
        <w:pStyle w:val="NoSpacing"/>
      </w:pPr>
    </w:p>
    <w:p w:rsidR="00B502EB" w:rsidRDefault="00B502EB" w:rsidP="00B502EB">
      <w:pPr>
        <w:pStyle w:val="NoSpacing"/>
      </w:pPr>
    </w:p>
    <w:p w:rsidR="00E47068" w:rsidRPr="00C009D8" w:rsidRDefault="00B502EB" w:rsidP="00B502EB">
      <w:pPr>
        <w:pStyle w:val="NoSpacing"/>
      </w:pPr>
      <w:r>
        <w:t>7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2EB" w:rsidRDefault="00B502EB" w:rsidP="00920DE3">
      <w:pPr>
        <w:spacing w:after="0" w:line="240" w:lineRule="auto"/>
      </w:pPr>
      <w:r>
        <w:separator/>
      </w:r>
    </w:p>
  </w:endnote>
  <w:endnote w:type="continuationSeparator" w:id="0">
    <w:p w:rsidR="00B502EB" w:rsidRDefault="00B502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2EB" w:rsidRDefault="00B502EB" w:rsidP="00920DE3">
      <w:pPr>
        <w:spacing w:after="0" w:line="240" w:lineRule="auto"/>
      </w:pPr>
      <w:r>
        <w:separator/>
      </w:r>
    </w:p>
  </w:footnote>
  <w:footnote w:type="continuationSeparator" w:id="0">
    <w:p w:rsidR="00B502EB" w:rsidRDefault="00B502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2EB"/>
    <w:rsid w:val="00120749"/>
    <w:rsid w:val="00624CAE"/>
    <w:rsid w:val="00920DE3"/>
    <w:rsid w:val="00B502E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2015-05-24T17:34:00Z</dcterms:created>
  <dcterms:modified xsi:type="dcterms:W3CDTF">2015-05-24T17:34:00Z</dcterms:modified>
</cp:coreProperties>
</file>